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B18" w:rsidRPr="00AA7AFB" w:rsidP="00610B18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AA7AF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A7AF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A7AFB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AA7AFB">
        <w:rPr>
          <w:rFonts w:ascii="Times New Roman" w:hAnsi="Times New Roman" w:cs="Times New Roman"/>
          <w:sz w:val="22"/>
          <w:szCs w:val="22"/>
        </w:rPr>
        <w:t>-21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AA7AFB">
        <w:rPr>
          <w:rFonts w:ascii="Times New Roman" w:hAnsi="Times New Roman" w:cs="Times New Roman"/>
          <w:sz w:val="22"/>
          <w:szCs w:val="22"/>
        </w:rPr>
        <w:t>/20</w:t>
      </w:r>
      <w:r>
        <w:rPr>
          <w:rFonts w:ascii="Times New Roman" w:hAnsi="Times New Roman" w:cs="Times New Roman"/>
          <w:sz w:val="22"/>
          <w:szCs w:val="22"/>
        </w:rPr>
        <w:t>25</w:t>
      </w:r>
    </w:p>
    <w:p w:rsidR="00610B18" w:rsidP="00610B18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86MS0021-01-2024-007268-66</w:t>
      </w:r>
    </w:p>
    <w:p w:rsidR="00610B18" w:rsidRPr="00610B18" w:rsidP="00610B18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</w:t>
      </w:r>
    </w:p>
    <w:p w:rsidR="00610B18" w:rsidP="00610B18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Именем Российской Федерации</w:t>
      </w:r>
    </w:p>
    <w:p w:rsidR="0039672D" w:rsidRPr="00610B18" w:rsidP="00610B18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610B18" w:rsidRPr="00610B18" w:rsidP="00610B18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город Нижневартовск                                                                </w:t>
      </w: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  <w:t>14 февраля 2025 года</w:t>
      </w:r>
    </w:p>
    <w:p w:rsidR="00610B18" w:rsidRPr="00610B18" w:rsidP="00610B18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610B18" w:rsidRPr="00610B18" w:rsidP="00610B18">
      <w:pPr>
        <w:ind w:firstLine="70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ХМАО – Югры Вдовина О.В., </w:t>
      </w:r>
    </w:p>
    <w:p w:rsidR="00610B18" w:rsidRPr="00610B18" w:rsidP="00610B18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 секретаре Лебедевой М.В.,</w:t>
      </w:r>
    </w:p>
    <w:p w:rsidR="00610B18" w:rsidRPr="00610B18" w:rsidP="00610B18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 участием представителя ответчика Самсонова И.А.,</w:t>
      </w:r>
    </w:p>
    <w:p w:rsidR="00610B18" w:rsidRPr="00610B18" w:rsidP="00610B1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</w:t>
      </w:r>
      <w:r w:rsidR="00632D2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иску </w:t>
      </w:r>
      <w:r w:rsidRPr="00610B18">
        <w:rPr>
          <w:rFonts w:ascii="Times New Roman" w:hAnsi="Times New Roman" w:cs="Times New Roman"/>
          <w:sz w:val="26"/>
          <w:szCs w:val="26"/>
        </w:rPr>
        <w:t xml:space="preserve">публичного акционерного общества  страховой компании «Росгосстрах» к Садыкову Руслану Маратовичу о возмещении ущерба в порядке регресса, третьи </w:t>
      </w:r>
      <w:r w:rsidR="00632D24">
        <w:rPr>
          <w:rFonts w:ascii="Times New Roman" w:hAnsi="Times New Roman" w:cs="Times New Roman"/>
          <w:sz w:val="26"/>
          <w:szCs w:val="26"/>
        </w:rPr>
        <w:t xml:space="preserve">лица: </w:t>
      </w:r>
      <w:r w:rsidR="00391103">
        <w:rPr>
          <w:rFonts w:ascii="Times New Roman" w:hAnsi="Times New Roman" w:cs="Times New Roman"/>
          <w:sz w:val="26"/>
          <w:szCs w:val="26"/>
        </w:rPr>
        <w:t>акционерно</w:t>
      </w:r>
      <w:r w:rsidR="00632D24">
        <w:rPr>
          <w:rFonts w:ascii="Times New Roman" w:hAnsi="Times New Roman" w:cs="Times New Roman"/>
          <w:sz w:val="26"/>
          <w:szCs w:val="26"/>
        </w:rPr>
        <w:t>е</w:t>
      </w:r>
      <w:r w:rsidR="00391103">
        <w:rPr>
          <w:rFonts w:ascii="Times New Roman" w:hAnsi="Times New Roman" w:cs="Times New Roman"/>
          <w:sz w:val="26"/>
          <w:szCs w:val="26"/>
        </w:rPr>
        <w:t xml:space="preserve"> обществ</w:t>
      </w:r>
      <w:r w:rsidR="00632D24">
        <w:rPr>
          <w:rFonts w:ascii="Times New Roman" w:hAnsi="Times New Roman" w:cs="Times New Roman"/>
          <w:sz w:val="26"/>
          <w:szCs w:val="26"/>
        </w:rPr>
        <w:t>о</w:t>
      </w:r>
      <w:r w:rsidR="00391103">
        <w:rPr>
          <w:rFonts w:ascii="Times New Roman" w:hAnsi="Times New Roman" w:cs="Times New Roman"/>
          <w:sz w:val="26"/>
          <w:szCs w:val="26"/>
        </w:rPr>
        <w:t xml:space="preserve"> </w:t>
      </w:r>
      <w:r w:rsidRPr="00610B18">
        <w:rPr>
          <w:rFonts w:ascii="Times New Roman" w:hAnsi="Times New Roman" w:cs="Times New Roman"/>
          <w:sz w:val="26"/>
          <w:szCs w:val="26"/>
        </w:rPr>
        <w:t xml:space="preserve"> «Альфастрахование»</w:t>
      </w:r>
      <w:r w:rsidRPr="00610B18">
        <w:rPr>
          <w:rFonts w:ascii="Times New Roman" w:hAnsi="Times New Roman" w:cs="Times New Roman"/>
          <w:sz w:val="26"/>
          <w:szCs w:val="26"/>
        </w:rPr>
        <w:t>, Панько Юрий Георгиевич,</w:t>
      </w:r>
    </w:p>
    <w:p w:rsidR="00610B18" w:rsidRPr="00610B18" w:rsidP="00610B18">
      <w:pPr>
        <w:ind w:firstLine="54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Руководствуясь ст.ст. 194-199 ГПК РФ, мировой судья</w:t>
      </w:r>
    </w:p>
    <w:p w:rsidR="00610B18" w:rsidRPr="00610B18" w:rsidP="00610B18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610B18" w:rsidRPr="00610B18" w:rsidP="00610B18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610B18" w:rsidRPr="00610B18" w:rsidP="00610B18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610B18" w:rsidRPr="00610B18" w:rsidP="00610B18">
      <w:pPr>
        <w:ind w:firstLine="54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требования </w:t>
      </w:r>
      <w:r w:rsidRPr="00610B18">
        <w:rPr>
          <w:rFonts w:ascii="Times New Roman" w:hAnsi="Times New Roman" w:cs="Times New Roman"/>
          <w:sz w:val="26"/>
          <w:szCs w:val="26"/>
        </w:rPr>
        <w:t xml:space="preserve">публичного акционерного общества  страховой компании «Росгосстрах» к Садыкову Руслану Маратовичу о возмещении ущерба в порядке регресса, третьи лица </w:t>
      </w:r>
      <w:r w:rsidR="00391103">
        <w:rPr>
          <w:rFonts w:ascii="Times New Roman" w:hAnsi="Times New Roman" w:cs="Times New Roman"/>
          <w:sz w:val="26"/>
          <w:szCs w:val="26"/>
        </w:rPr>
        <w:t>акционерн</w:t>
      </w:r>
      <w:r w:rsidR="00632D24">
        <w:rPr>
          <w:rFonts w:ascii="Times New Roman" w:hAnsi="Times New Roman" w:cs="Times New Roman"/>
          <w:sz w:val="26"/>
          <w:szCs w:val="26"/>
        </w:rPr>
        <w:t>ое</w:t>
      </w:r>
      <w:r w:rsidR="00391103">
        <w:rPr>
          <w:rFonts w:ascii="Times New Roman" w:hAnsi="Times New Roman" w:cs="Times New Roman"/>
          <w:sz w:val="26"/>
          <w:szCs w:val="26"/>
        </w:rPr>
        <w:t xml:space="preserve"> обществ</w:t>
      </w:r>
      <w:r w:rsidR="00632D24">
        <w:rPr>
          <w:rFonts w:ascii="Times New Roman" w:hAnsi="Times New Roman" w:cs="Times New Roman"/>
          <w:sz w:val="26"/>
          <w:szCs w:val="26"/>
        </w:rPr>
        <w:t>о</w:t>
      </w:r>
      <w:r w:rsidRPr="00610B18">
        <w:rPr>
          <w:rFonts w:ascii="Times New Roman" w:hAnsi="Times New Roman" w:cs="Times New Roman"/>
          <w:sz w:val="26"/>
          <w:szCs w:val="26"/>
        </w:rPr>
        <w:t xml:space="preserve"> «Альфастрахование», Панько Юрий Георгиевич, оставить без </w:t>
      </w: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удовлетворения.</w:t>
      </w:r>
    </w:p>
    <w:p w:rsidR="00610B18" w:rsidRPr="00610B18" w:rsidP="00610B18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610B18" w:rsidRPr="00610B18" w:rsidP="00610B18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трех дней со дня о</w:t>
      </w: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10B18" w:rsidRPr="00610B18" w:rsidP="00610B18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течение пятнадцати дней со дня объявления резолютивной части решения суда, если лица, участвующие в деле, их представители не </w:t>
      </w: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присутствовали в судебном заседании.</w:t>
      </w:r>
    </w:p>
    <w:p w:rsidR="00610B18" w:rsidRPr="00610B18" w:rsidP="00610B18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Мотивированное решение суда составляется в течение </w:t>
      </w:r>
      <w:r w:rsidRPr="00610B18">
        <w:rPr>
          <w:rFonts w:ascii="Times New Roman" w:hAnsi="Times New Roman" w:cs="Times New Roman"/>
          <w:color w:val="FF0000"/>
          <w:sz w:val="26"/>
          <w:szCs w:val="26"/>
        </w:rPr>
        <w:t xml:space="preserve">десяти </w:t>
      </w: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дней со дня поступления от лиц, участвующих в деле, их представителей соответствующего заявления.</w:t>
      </w:r>
    </w:p>
    <w:p w:rsidR="00610B18" w:rsidRPr="00610B18" w:rsidP="00610B18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 может быть обжаловано в течение месяца в Нижневартовски</w:t>
      </w:r>
      <w:r w:rsidRPr="00610B18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й городской суд через мирового судью судебного участка № 1.</w:t>
      </w:r>
    </w:p>
    <w:p w:rsidR="00610B18" w:rsidRPr="00610B18" w:rsidP="00610B18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610B18" w:rsidRPr="00610B18" w:rsidP="00610B18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610B18" w:rsidRPr="00610B18" w:rsidP="00610B18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610B18" w:rsidRPr="000C0BFE" w:rsidP="00610B18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B18">
        <w:rPr>
          <w:rFonts w:ascii="Times New Roman" w:hAnsi="Times New Roman" w:cs="Times New Roman"/>
          <w:sz w:val="26"/>
          <w:szCs w:val="26"/>
        </w:rPr>
        <w:t>Мировой судья</w:t>
      </w:r>
      <w:r w:rsidRPr="00610B18">
        <w:rPr>
          <w:rFonts w:ascii="Times New Roman" w:hAnsi="Times New Roman" w:cs="Times New Roman"/>
          <w:sz w:val="26"/>
          <w:szCs w:val="26"/>
        </w:rPr>
        <w:tab/>
      </w:r>
      <w:r w:rsidRPr="00610B18">
        <w:rPr>
          <w:rFonts w:ascii="Times New Roman" w:hAnsi="Times New Roman" w:cs="Times New Roman"/>
          <w:sz w:val="26"/>
          <w:szCs w:val="26"/>
        </w:rPr>
        <w:tab/>
      </w:r>
      <w:r w:rsidRPr="00610B18">
        <w:rPr>
          <w:rFonts w:ascii="Times New Roman" w:hAnsi="Times New Roman" w:cs="Times New Roman"/>
          <w:sz w:val="26"/>
          <w:szCs w:val="26"/>
        </w:rPr>
        <w:tab/>
      </w:r>
      <w:r w:rsidRPr="00610B18">
        <w:rPr>
          <w:rFonts w:ascii="Times New Roman" w:hAnsi="Times New Roman" w:cs="Times New Roman"/>
          <w:sz w:val="26"/>
          <w:szCs w:val="26"/>
        </w:rPr>
        <w:tab/>
      </w:r>
      <w:r w:rsidRPr="00610B18">
        <w:rPr>
          <w:rFonts w:ascii="Times New Roman" w:hAnsi="Times New Roman" w:cs="Times New Roman"/>
          <w:sz w:val="26"/>
          <w:szCs w:val="26"/>
        </w:rPr>
        <w:tab/>
      </w:r>
      <w:r w:rsidRPr="00610B18">
        <w:rPr>
          <w:rFonts w:ascii="Times New Roman" w:hAnsi="Times New Roman" w:cs="Times New Roman"/>
          <w:sz w:val="26"/>
          <w:szCs w:val="26"/>
        </w:rPr>
        <w:tab/>
      </w:r>
      <w:r w:rsidRPr="00610B18">
        <w:rPr>
          <w:rFonts w:ascii="Times New Roman" w:hAnsi="Times New Roman" w:cs="Times New Roman"/>
          <w:sz w:val="26"/>
          <w:szCs w:val="26"/>
        </w:rPr>
        <w:tab/>
      </w:r>
      <w:r w:rsidRPr="00610B18">
        <w:rPr>
          <w:rFonts w:ascii="Times New Roman" w:hAnsi="Times New Roman" w:cs="Times New Roman"/>
          <w:sz w:val="26"/>
          <w:szCs w:val="26"/>
        </w:rPr>
        <w:tab/>
      </w:r>
      <w:r w:rsidRPr="00610B18">
        <w:rPr>
          <w:rFonts w:ascii="Times New Roman" w:hAnsi="Times New Roman" w:cs="Times New Roman"/>
          <w:sz w:val="26"/>
          <w:szCs w:val="26"/>
        </w:rPr>
        <w:tab/>
        <w:t>О.В.Вдовина</w:t>
      </w:r>
    </w:p>
    <w:p w:rsidR="00610B18" w:rsidRPr="00D002D3" w:rsidP="00610B18">
      <w:pPr>
        <w:rPr>
          <w:sz w:val="27"/>
          <w:szCs w:val="27"/>
        </w:rPr>
      </w:pPr>
    </w:p>
    <w:p w:rsidR="00610B18" w:rsidP="00610B18">
      <w:pPr>
        <w:widowControl w:val="0"/>
        <w:jc w:val="both"/>
      </w:pPr>
      <w:r>
        <w:rPr>
          <w:sz w:val="27"/>
          <w:szCs w:val="27"/>
        </w:rPr>
        <w:tab/>
      </w:r>
      <w:r w:rsidRPr="00D22E9C">
        <w:rPr>
          <w:rFonts w:ascii="Times New Roman" w:hAnsi="Times New Roman" w:cs="Times New Roman"/>
          <w:color w:val="000000"/>
          <w:sz w:val="22"/>
          <w:szCs w:val="22"/>
        </w:rPr>
        <w:t xml:space="preserve">Подлинник резолютивной части решения мирового судьи находится в материалах гражданского дела </w:t>
      </w:r>
      <w:r w:rsidRPr="00956B32">
        <w:rPr>
          <w:rFonts w:ascii="Times New Roman" w:hAnsi="Times New Roman" w:cs="Times New Roman"/>
          <w:color w:val="000099"/>
          <w:sz w:val="22"/>
          <w:szCs w:val="22"/>
        </w:rPr>
        <w:t>№</w:t>
      </w:r>
      <w:r w:rsidRPr="00956B32">
        <w:rPr>
          <w:rFonts w:ascii="Times New Roman" w:hAnsi="Times New Roman" w:cs="Times New Roman"/>
          <w:color w:val="000099"/>
          <w:sz w:val="22"/>
          <w:szCs w:val="22"/>
        </w:rPr>
        <w:t xml:space="preserve"> 2-</w:t>
      </w:r>
      <w:r>
        <w:rPr>
          <w:rFonts w:ascii="Times New Roman" w:hAnsi="Times New Roman" w:cs="Times New Roman"/>
          <w:color w:val="000099"/>
          <w:sz w:val="22"/>
          <w:szCs w:val="22"/>
        </w:rPr>
        <w:t>14</w:t>
      </w:r>
      <w:r w:rsidRPr="00956B32">
        <w:rPr>
          <w:rFonts w:ascii="Times New Roman" w:hAnsi="Times New Roman" w:cs="Times New Roman"/>
          <w:color w:val="000099"/>
          <w:sz w:val="22"/>
          <w:szCs w:val="22"/>
        </w:rPr>
        <w:t>-21</w:t>
      </w:r>
      <w:r>
        <w:rPr>
          <w:rFonts w:ascii="Times New Roman" w:hAnsi="Times New Roman" w:cs="Times New Roman"/>
          <w:color w:val="000099"/>
          <w:sz w:val="22"/>
          <w:szCs w:val="22"/>
        </w:rPr>
        <w:t>01</w:t>
      </w:r>
      <w:r w:rsidRPr="00956B32">
        <w:rPr>
          <w:rFonts w:ascii="Times New Roman" w:hAnsi="Times New Roman" w:cs="Times New Roman"/>
          <w:color w:val="000099"/>
          <w:sz w:val="22"/>
          <w:szCs w:val="22"/>
        </w:rPr>
        <w:t>/202</w:t>
      </w:r>
      <w:r>
        <w:rPr>
          <w:rFonts w:ascii="Times New Roman" w:hAnsi="Times New Roman" w:cs="Times New Roman"/>
          <w:color w:val="000099"/>
          <w:sz w:val="22"/>
          <w:szCs w:val="22"/>
        </w:rPr>
        <w:t>5</w:t>
      </w:r>
      <w:r w:rsidRPr="00D22E9C">
        <w:rPr>
          <w:rFonts w:ascii="Times New Roman" w:hAnsi="Times New Roman" w:cs="Times New Roman"/>
          <w:sz w:val="22"/>
          <w:szCs w:val="22"/>
        </w:rPr>
        <w:t xml:space="preserve"> мирового судьи судебного участка № 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D22E9C">
        <w:rPr>
          <w:rFonts w:ascii="Times New Roman" w:hAnsi="Times New Roman" w:cs="Times New Roman"/>
          <w:sz w:val="22"/>
          <w:szCs w:val="22"/>
        </w:rPr>
        <w:t xml:space="preserve"> Нижневартовского судебного района города окружного значения Нижневартовска Ханты-Мансийского автономного округа-Югры </w:t>
      </w:r>
    </w:p>
    <w:p w:rsidR="00610B18" w:rsidRPr="00D002D3" w:rsidP="00610B18">
      <w:pPr>
        <w:tabs>
          <w:tab w:val="left" w:pos="940"/>
        </w:tabs>
        <w:rPr>
          <w:sz w:val="27"/>
          <w:szCs w:val="27"/>
        </w:rPr>
      </w:pPr>
    </w:p>
    <w:p w:rsidR="00610B18" w:rsidP="00610B18"/>
    <w:p w:rsidR="00874BE6"/>
    <w:sectPr w:rsidSect="006D697C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18"/>
    <w:rsid w:val="000C0BFE"/>
    <w:rsid w:val="00391103"/>
    <w:rsid w:val="0039672D"/>
    <w:rsid w:val="00610B18"/>
    <w:rsid w:val="00632D24"/>
    <w:rsid w:val="007814F5"/>
    <w:rsid w:val="00874BE6"/>
    <w:rsid w:val="00956B32"/>
    <w:rsid w:val="00AA7AFB"/>
    <w:rsid w:val="00D002D3"/>
    <w:rsid w:val="00D22E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ADBF4D-0D67-4889-B149-9CAD3679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B1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610B18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610B1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